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D408" w14:textId="467D309D" w:rsidR="00094D40" w:rsidRDefault="00094D40"/>
    <w:p w14:paraId="4BBED73E" w14:textId="7354480D" w:rsidR="00094D40" w:rsidRDefault="00094D40"/>
    <w:p w14:paraId="0947407A" w14:textId="77777777" w:rsidR="00094D40" w:rsidRPr="00094D40" w:rsidRDefault="00094D40" w:rsidP="0009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4D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Únor</w:t>
      </w:r>
    </w:p>
    <w:p w14:paraId="0D8140F8" w14:textId="77777777" w:rsidR="00094D40" w:rsidRPr="00094D40" w:rsidRDefault="00094D40" w:rsidP="00094D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únoru lze navázat na opatření uvedená pro měsíce prosinec a leden. Tento měsíc je také nejzazší termín, kdy je třeba 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odstranit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ručně, pomocí nůžek či houseníku (jde o stříhací zařízení upevněné na delší tyči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) mumifikované </w:t>
      </w:r>
      <w:proofErr w:type="spellStart"/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moniliózní</w:t>
      </w:r>
      <w:proofErr w:type="spellEnd"/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plody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a zámotky housenek. Tento materiál je pak nutné zlikvidovat nejlépe spálením.</w:t>
      </w:r>
    </w:p>
    <w:p w14:paraId="32A629DC" w14:textId="77777777" w:rsidR="00094D40" w:rsidRPr="00094D40" w:rsidRDefault="00094D40" w:rsidP="00094D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Pokud sejde sníh již koncem února, je třeba shrabat a rovněž zlikvidovat zbylé spadané listí.</w:t>
      </w:r>
    </w:p>
    <w:p w14:paraId="2BA0A681" w14:textId="77777777" w:rsidR="00094D40" w:rsidRPr="00094D40" w:rsidRDefault="00094D40" w:rsidP="00094D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starých stromech 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odstraňujeme odumřelou borku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– je totiž úkrytem mnoha škůdců, především housenek obaleče jablečného a larev vlnatky krvavé. Na hrušních ukrývá dospělce </w:t>
      </w:r>
      <w:proofErr w:type="spellStart"/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mery</w:t>
      </w:r>
      <w:proofErr w:type="spellEnd"/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skvrnité, ale naopak je také i úkrytem mnoha užitečných a indiferentních živočichů.</w:t>
      </w:r>
    </w:p>
    <w:p w14:paraId="4D206493" w14:textId="77777777" w:rsidR="00094D40" w:rsidRPr="00094D40" w:rsidRDefault="00094D40" w:rsidP="00094D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Kmeny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a silnější větve ovocných stromů lze 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natřít vápenným mlékem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abychom zabránili praskání kůry a mrazovým deskám, které mohou být způsobeny většími teplotními výkyvy mezi slunečným dnem a mrazivou nocí.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Účinnější je však 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zakrývání kmenů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především z jižní strany, různým materiálem – prkny, speciálními chrániči, chvojím, papírem apod.</w:t>
      </w:r>
    </w:p>
    <w:p w14:paraId="6EBF40B4" w14:textId="77777777" w:rsidR="00094D40" w:rsidRPr="00094D40" w:rsidRDefault="00094D40" w:rsidP="00094D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Průběžně i v únoru 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kontrolujeme uskladněné ovoce 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skladovací prostory za příznivého počasí větráme.</w:t>
      </w:r>
    </w:p>
    <w:p w14:paraId="3A222969" w14:textId="77777777" w:rsidR="00094D40" w:rsidRPr="00094D40" w:rsidRDefault="00094D40" w:rsidP="00094D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Vzcházející podzimní 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výsadby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česneku 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ošetřujeme 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proti </w:t>
      </w:r>
      <w:proofErr w:type="spellStart"/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houbomilce</w:t>
      </w:r>
      <w:proofErr w:type="spellEnd"/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česnekové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Lze to provést </w:t>
      </w:r>
      <w:r w:rsidRPr="00094D40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cs-CZ"/>
        </w:rPr>
        <w:t>dvojím způsobem – mechanicky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kdy celý záhon pokryjeme hned po výsadbě anebo nejpozději v únoru bílou netkanou textilií, kterou odstraňujeme až v dubnu. </w:t>
      </w:r>
      <w:r w:rsidRPr="00094D40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cs-CZ"/>
        </w:rPr>
        <w:t xml:space="preserve">Nebo </w:t>
      </w:r>
      <w:proofErr w:type="gramStart"/>
      <w:r w:rsidRPr="00094D40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cs-CZ"/>
        </w:rPr>
        <w:t>postřikem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- ten</w:t>
      </w:r>
      <w:proofErr w:type="gramEnd"/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třeba provést již v době, kdy teplota vzduchu vystoupí nad 10 °C. Ošetřujeme dvakrát po 14 dnech, a to přípravkem </w:t>
      </w:r>
      <w:proofErr w:type="spellStart"/>
      <w:r w:rsidRPr="00094D4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Neudosan</w:t>
      </w:r>
      <w:proofErr w:type="spellEnd"/>
      <w:r w:rsidRPr="00094D4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nebo </w:t>
      </w:r>
      <w:proofErr w:type="spellStart"/>
      <w:r w:rsidRPr="00094D4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Neudosan</w:t>
      </w:r>
      <w:proofErr w:type="spellEnd"/>
      <w:r w:rsidRPr="00094D4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AF.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Pracovníci, kteří nabízejí a zavádějí do praxe </w:t>
      </w:r>
      <w:r w:rsidRPr="00094D40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cs-CZ"/>
        </w:rPr>
        <w:t xml:space="preserve">prostředky </w:t>
      </w:r>
      <w:proofErr w:type="spellStart"/>
      <w:r w:rsidRPr="00094D40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cs-CZ"/>
        </w:rPr>
        <w:t>ekologicklé</w:t>
      </w:r>
      <w:proofErr w:type="spellEnd"/>
      <w:r w:rsidRPr="00094D40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cs-CZ"/>
        </w:rPr>
        <w:t xml:space="preserve"> ochrany proti škůdcům a chorobám (respektive i v biologické ochraně)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doporučují k tomuto účelu 2x použít fungicid na bázi síry </w:t>
      </w:r>
      <w:r w:rsidRPr="00094D4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(Kumulus WG)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neboť splňuje podmínky použití v ekologickém zemědělství dle Nařízení Rady i Komise (ES) č.889/2009 o ekologické produkci a označování ekologických produktů. </w:t>
      </w:r>
      <w:r w:rsidRPr="00094D4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Tyto přípravky ekologické případně biologické ochrany budou dále v textu vždy označeny červeným písmem!</w:t>
      </w:r>
    </w:p>
    <w:p w14:paraId="4B9B69E6" w14:textId="77777777" w:rsidR="00094D40" w:rsidRPr="00094D40" w:rsidRDefault="00094D40" w:rsidP="00094D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Nakonec uvádím, že zimní měsíce jsou ideálním obdobím pro introdukci dravého roztoče </w:t>
      </w:r>
      <w:proofErr w:type="spellStart"/>
      <w:r w:rsidRPr="00094D40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Typhlodromus</w:t>
      </w:r>
      <w:proofErr w:type="spellEnd"/>
      <w:r w:rsidRPr="00094D40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 xml:space="preserve"> </w:t>
      </w:r>
      <w:proofErr w:type="spellStart"/>
      <w:r w:rsidRPr="00094D40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pyri</w:t>
      </w:r>
      <w:proofErr w:type="spellEnd"/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</w:t>
      </w:r>
      <w:proofErr w:type="spellStart"/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Biolaagens</w:t>
      </w:r>
      <w:proofErr w:type="spellEnd"/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TP) proti </w:t>
      </w:r>
      <w:r w:rsidRPr="00094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sviluškám, vlnovníkům, hálčivcům, a dalším škůdcům </w:t>
      </w:r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ovocných stromů a keřů. Aplikace se provádí prostřednictvím plstěných pásků, které obsahují samice tohoto roztoče v hibernovaném stavu.  Tyto se připevní na větve stromů nebo na keře </w:t>
      </w:r>
      <w:proofErr w:type="spellStart"/>
      <w:proofErr w:type="gramStart"/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sponkovačkou</w:t>
      </w:r>
      <w:proofErr w:type="spellEnd"/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nebo</w:t>
      </w:r>
      <w:proofErr w:type="gramEnd"/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se připevní </w:t>
      </w:r>
      <w:proofErr w:type="spellStart"/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drátken</w:t>
      </w:r>
      <w:proofErr w:type="spellEnd"/>
      <w:r w:rsidRPr="00094D4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či motouzem.</w:t>
      </w:r>
    </w:p>
    <w:p w14:paraId="035D1576" w14:textId="77777777" w:rsidR="00094D40" w:rsidRDefault="00094D40"/>
    <w:sectPr w:rsidR="0009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50ADF"/>
    <w:multiLevelType w:val="multilevel"/>
    <w:tmpl w:val="8D8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781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40"/>
    <w:rsid w:val="000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90D6"/>
  <w15:chartTrackingRefBased/>
  <w15:docId w15:val="{CC9D8117-1F12-4C27-890B-359F5660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card-title">
    <w:name w:val="-wm-card-title"/>
    <w:basedOn w:val="Standardnpsmoodstavce"/>
    <w:rsid w:val="0009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Chybík Libor</dc:creator>
  <cp:keywords/>
  <dc:description/>
  <cp:lastModifiedBy>Chybík Libor</cp:lastModifiedBy>
  <cp:revision>1</cp:revision>
  <cp:lastPrinted>2023-02-07T22:06:00Z</cp:lastPrinted>
  <dcterms:created xsi:type="dcterms:W3CDTF">2023-02-07T22:06:00Z</dcterms:created>
  <dcterms:modified xsi:type="dcterms:W3CDTF">2023-02-07T22:07:00Z</dcterms:modified>
</cp:coreProperties>
</file>