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FC49" w14:textId="180C10EF" w:rsidR="00831C12" w:rsidRDefault="00831C12"/>
    <w:p w14:paraId="5E453C35" w14:textId="77777777" w:rsidR="00831C12" w:rsidRPr="00831C12" w:rsidRDefault="00831C12" w:rsidP="0083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1C1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  <w:t>Květen</w:t>
      </w:r>
    </w:p>
    <w:p w14:paraId="21239346" w14:textId="77777777" w:rsidR="00831C12" w:rsidRPr="00831C12" w:rsidRDefault="00831C12" w:rsidP="00831C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 období kvetení jádrovin musíme se věnovat především v ochraně jádrovin </w:t>
      </w:r>
      <w:r w:rsidRPr="00831C1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současně proti </w:t>
      </w:r>
      <w:proofErr w:type="gramStart"/>
      <w:r w:rsidRPr="00831C1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strupovitosti</w:t>
      </w:r>
      <w:proofErr w:type="gramEnd"/>
      <w:r w:rsidRPr="00831C1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a i proti padlí jabloně.</w:t>
      </w:r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Doposud se používaly </w:t>
      </w:r>
      <w:r w:rsidRPr="00831C12">
        <w:rPr>
          <w:rFonts w:ascii="Arial" w:eastAsia="Times New Roman" w:hAnsi="Arial" w:cs="Arial"/>
          <w:color w:val="000000"/>
          <w:sz w:val="18"/>
          <w:szCs w:val="18"/>
          <w:u w:val="single"/>
          <w:lang w:eastAsia="cs-CZ"/>
        </w:rPr>
        <w:t>v období maximálního výletu askospor (před květem, těsně po odkvětu a potom za 14 dnů</w:t>
      </w:r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) k ošetření </w:t>
      </w:r>
      <w:proofErr w:type="spellStart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strobilurin</w:t>
      </w:r>
      <w:proofErr w:type="spellEnd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Discus</w:t>
      </w:r>
      <w:proofErr w:type="spellEnd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případně Zato 50 WG v kombinaci s kontaktními přípravky, např. s </w:t>
      </w:r>
      <w:proofErr w:type="spellStart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Dithanem</w:t>
      </w:r>
      <w:proofErr w:type="spellEnd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DG </w:t>
      </w:r>
      <w:proofErr w:type="spellStart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Neotec</w:t>
      </w:r>
      <w:proofErr w:type="spellEnd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či s </w:t>
      </w:r>
      <w:proofErr w:type="spellStart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Merpanem</w:t>
      </w:r>
      <w:proofErr w:type="spellEnd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80 WG. Nyní </w:t>
      </w:r>
      <w:proofErr w:type="spellStart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strobiluriny</w:t>
      </w:r>
      <w:proofErr w:type="spellEnd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ponecháváme v reservě pro pozdější ošetření jádrovin a místo toho se ty to kontaktní přípravky kombinovaly se systémovými </w:t>
      </w:r>
      <w:proofErr w:type="spellStart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triazolovými</w:t>
      </w:r>
      <w:proofErr w:type="spellEnd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fungicidy (např. Talent, Topas 100 EC). Konečně se objevil na trhu povolený přípravek pro zahrádkáře s názvem </w:t>
      </w:r>
      <w:proofErr w:type="spellStart"/>
      <w:r w:rsidRPr="00831C12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cs-CZ"/>
        </w:rPr>
        <w:t>Sercadis</w:t>
      </w:r>
      <w:proofErr w:type="spellEnd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který působí preventivě i léčebně nejen proti padlí ale též proti strupovitosti jádrovin. Bude jednodušší dosavadní kombinaci kontaktních a systémových fungicidů nahradit </w:t>
      </w:r>
      <w:proofErr w:type="spellStart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Sercadisem</w:t>
      </w:r>
      <w:proofErr w:type="spellEnd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Účinnou látkou je zde fungicid </w:t>
      </w:r>
      <w:proofErr w:type="spellStart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fluxapyroxad</w:t>
      </w:r>
      <w:proofErr w:type="spellEnd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přípravek má dlouhou ochrannou lhůtu (35 dnů) takže se hodí především na začátek vegetace, navíc je třeba respektovat návod k používání, především že ho lze použít pouze 3x během vegetačního období. Pro ekologickou produkci ekologové doporučují v době maximálního rozkvětu jabloní použít k ošetření proti strupovitosti přípravek </w:t>
      </w:r>
      <w:proofErr w:type="spellStart"/>
      <w:r w:rsidRPr="00831C12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Myco</w:t>
      </w:r>
      <w:proofErr w:type="spellEnd"/>
      <w:r w:rsidRPr="00831C12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-sin</w:t>
      </w:r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a proti padlí </w:t>
      </w:r>
      <w:proofErr w:type="spellStart"/>
      <w:r w:rsidRPr="00831C12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VitiSan</w:t>
      </w:r>
      <w:proofErr w:type="spellEnd"/>
      <w:r w:rsidRPr="00831C12">
        <w:rPr>
          <w:rFonts w:ascii="Arial" w:eastAsia="Times New Roman" w:hAnsi="Arial" w:cs="Arial"/>
          <w:color w:val="FF0000"/>
          <w:sz w:val="18"/>
          <w:szCs w:val="18"/>
          <w:lang w:eastAsia="cs-CZ"/>
        </w:rPr>
        <w:t xml:space="preserve"> nebo síru (Kumulus WG)</w:t>
      </w:r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V dalším období, kdy už maximální výlet askospor (pohlavních výtrusů) houby způsobující strupovitost pominul, pak stačí používat preventivně samotné kontaktní přípravky, jako jsou např. </w:t>
      </w:r>
      <w:proofErr w:type="spellStart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Dithane</w:t>
      </w:r>
      <w:proofErr w:type="spellEnd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DG </w:t>
      </w:r>
      <w:proofErr w:type="spellStart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Neotec</w:t>
      </w:r>
      <w:proofErr w:type="spellEnd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Merpan</w:t>
      </w:r>
      <w:proofErr w:type="spellEnd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80 WG a to pravidelně, maximálně v desetidenních intervalech. Naopak při deštivém a teplém počasí či při silném infekčním tlaku houbových chorob se musíme přechodně vrátit k původní kombinaci výše uvedených systémových přípravků s kontaktními anebo by se ještě mohl použít nověji registrovaný přípravek </w:t>
      </w:r>
      <w:proofErr w:type="spellStart"/>
      <w:r w:rsidRPr="00831C1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Tercel</w:t>
      </w:r>
      <w:proofErr w:type="spellEnd"/>
      <w:r w:rsidRPr="00831C1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, </w:t>
      </w:r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což je kombinace kontaktního </w:t>
      </w:r>
      <w:proofErr w:type="spellStart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dithianonu</w:t>
      </w:r>
      <w:proofErr w:type="spellEnd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(což je účinná látka </w:t>
      </w:r>
      <w:proofErr w:type="spellStart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Delanu</w:t>
      </w:r>
      <w:proofErr w:type="spellEnd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) se systémovou léčebně působící látkou – </w:t>
      </w:r>
      <w:proofErr w:type="spellStart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pyraclostrobin</w:t>
      </w:r>
      <w:proofErr w:type="spellEnd"/>
    </w:p>
    <w:p w14:paraId="6CD5ABFC" w14:textId="77777777" w:rsidR="00831C12" w:rsidRPr="00831C12" w:rsidRDefault="00831C12" w:rsidP="00831C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 sadech, kde u jabloní bývají na plodech projevy poškození </w:t>
      </w:r>
      <w:r w:rsidRPr="00831C1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pilatkou</w:t>
      </w:r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Pr="00831C1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jablečnou </w:t>
      </w:r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je vhodné provést </w:t>
      </w:r>
      <w:r w:rsidRPr="00831C12">
        <w:rPr>
          <w:rFonts w:ascii="Arial" w:eastAsia="Times New Roman" w:hAnsi="Arial" w:cs="Arial"/>
          <w:color w:val="000000"/>
          <w:sz w:val="18"/>
          <w:szCs w:val="18"/>
          <w:u w:val="single"/>
          <w:lang w:eastAsia="cs-CZ"/>
        </w:rPr>
        <w:t>těsně po odkvětu</w:t>
      </w:r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ošetření proti tzv. </w:t>
      </w:r>
      <w:r w:rsidRPr="00831C1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rané červivosti</w:t>
      </w:r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 Použijeme buď </w:t>
      </w:r>
      <w:proofErr w:type="spellStart"/>
      <w:r w:rsidRPr="00831C12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SpinTor</w:t>
      </w:r>
      <w:proofErr w:type="spellEnd"/>
      <w:r w:rsidRPr="00831C12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 </w:t>
      </w:r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případně </w:t>
      </w:r>
      <w:proofErr w:type="spellStart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Mospilan</w:t>
      </w:r>
      <w:proofErr w:type="spellEnd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20 SP. Pokud chceme mít dostatečnou úrodu u </w:t>
      </w:r>
      <w:r w:rsidRPr="00831C1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slivoní</w:t>
      </w:r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musíme </w:t>
      </w:r>
      <w:r w:rsidRPr="00831C1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  <w:lang w:eastAsia="cs-CZ"/>
        </w:rPr>
        <w:t>již při dokvétání</w:t>
      </w:r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(čili jakmile začnou opadávat okvětní plátky) provést </w:t>
      </w:r>
      <w:r w:rsidRPr="00831C1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rozhodující postřik k likvidaci pilatky švestkové a žluté</w:t>
      </w:r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! Nálet pilatek na slivoních lze zjistit vyvěšením bílých lepových desek do korun stromů. V současné době jsou k ošetření povoleny dva přípravky. Je to </w:t>
      </w:r>
      <w:proofErr w:type="spellStart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Mospilan</w:t>
      </w:r>
      <w:proofErr w:type="spellEnd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20 SP a nově </w:t>
      </w:r>
      <w:proofErr w:type="spellStart"/>
      <w:r w:rsidRPr="00831C12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SpinTor</w:t>
      </w:r>
      <w:proofErr w:type="spellEnd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</w:t>
      </w:r>
      <w:proofErr w:type="spellStart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Mospilan</w:t>
      </w:r>
      <w:proofErr w:type="spellEnd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20 SP, který je již povolen u slivoní proti zobonoskám a u peckovin proti štítence zhoubné v dávce 2,5 g/10l vody. </w:t>
      </w:r>
      <w:proofErr w:type="spellStart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Mospilan</w:t>
      </w:r>
      <w:proofErr w:type="spellEnd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je rovněž </w:t>
      </w:r>
      <w:proofErr w:type="spellStart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neonikotinoidem</w:t>
      </w:r>
      <w:proofErr w:type="spellEnd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jako dříve povolené Calypso, má stejný způsob účinku na </w:t>
      </w:r>
      <w:proofErr w:type="gramStart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škůdce</w:t>
      </w:r>
      <w:proofErr w:type="gramEnd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navíc při správné aplikace neškodí včelám. Ekologové doporučují proti pilatkám jablečným i slivoňovým postřik výluhem z tropického </w:t>
      </w:r>
      <w:r w:rsidRPr="00831C12">
        <w:rPr>
          <w:rFonts w:ascii="Arial" w:eastAsia="Times New Roman" w:hAnsi="Arial" w:cs="Arial"/>
          <w:color w:val="FF0000"/>
          <w:sz w:val="18"/>
          <w:szCs w:val="18"/>
          <w:lang w:eastAsia="cs-CZ"/>
        </w:rPr>
        <w:t xml:space="preserve">keře </w:t>
      </w:r>
      <w:proofErr w:type="spellStart"/>
      <w:r w:rsidRPr="00831C12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Quassia</w:t>
      </w:r>
      <w:proofErr w:type="spellEnd"/>
      <w:r w:rsidRPr="00831C12">
        <w:rPr>
          <w:rFonts w:ascii="Arial" w:eastAsia="Times New Roman" w:hAnsi="Arial" w:cs="Arial"/>
          <w:color w:val="FF0000"/>
          <w:sz w:val="18"/>
          <w:szCs w:val="18"/>
          <w:lang w:eastAsia="cs-CZ"/>
        </w:rPr>
        <w:t xml:space="preserve"> amara v kombinaci s biopreparátem </w:t>
      </w:r>
      <w:proofErr w:type="spellStart"/>
      <w:r w:rsidRPr="00831C12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Madex</w:t>
      </w:r>
      <w:proofErr w:type="spellEnd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14:paraId="5C33CE4B" w14:textId="77777777" w:rsidR="00831C12" w:rsidRPr="00831C12" w:rsidRDefault="00831C12" w:rsidP="00831C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 průběhu</w:t>
      </w:r>
      <w:r w:rsidRPr="00831C1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 </w:t>
      </w:r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měsíce včas ošetřujeme ovocné dřeviny </w:t>
      </w:r>
      <w:r w:rsidRPr="00831C1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proti</w:t>
      </w:r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Pr="00831C1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listovým mšicím</w:t>
      </w:r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(</w:t>
      </w:r>
      <w:proofErr w:type="spellStart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Pirimor</w:t>
      </w:r>
      <w:proofErr w:type="spellEnd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50 WG je povolen pouze velkopěstitelům, </w:t>
      </w:r>
      <w:proofErr w:type="spellStart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zahradářům</w:t>
      </w:r>
      <w:proofErr w:type="spellEnd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zbývá </w:t>
      </w:r>
      <w:proofErr w:type="spellStart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Mospilam</w:t>
      </w:r>
      <w:proofErr w:type="spellEnd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20 SC), dále pak jádroviny proti </w:t>
      </w:r>
      <w:proofErr w:type="spellStart"/>
      <w:r w:rsidRPr="00831C1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merám</w:t>
      </w:r>
      <w:proofErr w:type="spellEnd"/>
      <w:r w:rsidRPr="00831C1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 </w:t>
      </w:r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(</w:t>
      </w:r>
      <w:proofErr w:type="spellStart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SpinTor</w:t>
      </w:r>
      <w:proofErr w:type="spellEnd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Vertimec</w:t>
      </w:r>
      <w:proofErr w:type="spellEnd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1.8 SC)</w:t>
      </w:r>
      <w:r w:rsidRPr="00831C1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 </w:t>
      </w:r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 jabloně proti</w:t>
      </w:r>
      <w:r w:rsidRPr="00831C1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 vlnatce</w:t>
      </w:r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Pr="00831C1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krvavé</w:t>
      </w:r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(</w:t>
      </w:r>
      <w:proofErr w:type="spellStart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Mospilan</w:t>
      </w:r>
      <w:proofErr w:type="spellEnd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20 SC, vždy s přídavkem smáčedla). Přítomnost </w:t>
      </w:r>
      <w:proofErr w:type="spellStart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mer</w:t>
      </w:r>
      <w:proofErr w:type="spellEnd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stromech (na jabloních </w:t>
      </w:r>
      <w:proofErr w:type="spellStart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mera</w:t>
      </w:r>
      <w:proofErr w:type="spellEnd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jabloňová, na hrušních zákeřnější </w:t>
      </w:r>
      <w:proofErr w:type="spellStart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méra</w:t>
      </w:r>
      <w:proofErr w:type="spellEnd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skvrnitá) zjistíme pomocí poklepu na větve stromu. Po tomto manévru okřídlení jedinci odskakují z větví, chvíli poletují v okolí a znovu se usazují na strom. Listy napadených stromů jsou pokryté medovicí a později černěmi, listy na hrušních se posléze krabatí a při vysokém postižení odumírají. Plody jsou rzivé a stromy celkově chátrají. Ekologové proti vlnatce krvavé doporučují </w:t>
      </w:r>
      <w:proofErr w:type="spellStart"/>
      <w:r w:rsidRPr="00831C12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Neudosan</w:t>
      </w:r>
      <w:proofErr w:type="spellEnd"/>
      <w:r w:rsidRPr="00831C12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 </w:t>
      </w:r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 proti listovým mšicím přírodní rostlinný insekticid </w:t>
      </w:r>
      <w:proofErr w:type="spellStart"/>
      <w:r w:rsidRPr="00831C12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NeemAzal</w:t>
      </w:r>
      <w:proofErr w:type="spellEnd"/>
      <w:r w:rsidRPr="00831C12">
        <w:rPr>
          <w:rFonts w:ascii="Arial" w:eastAsia="Times New Roman" w:hAnsi="Arial" w:cs="Arial"/>
          <w:color w:val="FF0000"/>
          <w:sz w:val="18"/>
          <w:szCs w:val="18"/>
          <w:lang w:eastAsia="cs-CZ"/>
        </w:rPr>
        <w:t xml:space="preserve"> T/S</w:t>
      </w:r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14:paraId="4A7DF4E1" w14:textId="77777777" w:rsidR="00831C12" w:rsidRPr="00831C12" w:rsidRDefault="00831C12" w:rsidP="00831C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 meruněk hrozí již začátkem května při vlhkém a teplém počasí výskyt závažné houbové choroby </w:t>
      </w:r>
      <w:r w:rsidRPr="00831C1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hnědnutí listů meruňky</w:t>
      </w:r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  <w:r w:rsidRPr="00831C1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 </w:t>
      </w:r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Pokud se po odkvětu meruněk vyskytne takovéto počasí, musíme stromy nejméně dvakrát až třikrát v intervalu 7–10 dnů ošetřit buď </w:t>
      </w:r>
      <w:proofErr w:type="spellStart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Dithanem</w:t>
      </w:r>
      <w:proofErr w:type="spellEnd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DG </w:t>
      </w:r>
      <w:proofErr w:type="spellStart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Neotec</w:t>
      </w:r>
      <w:proofErr w:type="spellEnd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nebo účinnějším přípravkem Talent. Za deštivého počasí je potřeba ošetřit meruňky již krátce po odkvětu. </w:t>
      </w:r>
      <w:proofErr w:type="spellStart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Ekoterapeuti</w:t>
      </w:r>
      <w:proofErr w:type="spellEnd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stav </w:t>
      </w:r>
      <w:proofErr w:type="gramStart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řeší</w:t>
      </w:r>
      <w:proofErr w:type="gramEnd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pomocí přípravku </w:t>
      </w:r>
      <w:proofErr w:type="spellStart"/>
      <w:r w:rsidRPr="00831C12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Vitisan</w:t>
      </w:r>
      <w:proofErr w:type="spellEnd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14:paraId="5D282936" w14:textId="77777777" w:rsidR="00831C12" w:rsidRPr="00831C12" w:rsidRDefault="00831C12" w:rsidP="00831C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31C1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U révy vinné ve vývojové fázi 5–6 listů je třeba provést </w:t>
      </w:r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první ošetření </w:t>
      </w:r>
      <w:r w:rsidRPr="00831C1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proti padlí révy</w:t>
      </w:r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a </w:t>
      </w:r>
      <w:r w:rsidRPr="00831C1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proti plísni révy</w:t>
      </w:r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 Obvykle na začátku sezony upřednostňujeme kontaktní, preventivně působící přípravky, především kombinaci </w:t>
      </w:r>
      <w:proofErr w:type="spellStart"/>
      <w:r w:rsidRPr="00831C1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Folpan</w:t>
      </w:r>
      <w:proofErr w:type="spellEnd"/>
      <w:r w:rsidRPr="00831C1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80 WG + Kumulus WG</w:t>
      </w:r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Přípravek </w:t>
      </w:r>
      <w:proofErr w:type="spellStart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Folpan</w:t>
      </w:r>
      <w:proofErr w:type="spellEnd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je ze všech kontaktních preventivně působících fungicidů nejvhodnější, neboť zpevňuje pletiva a zvyšuje odolnost proti padlí, omezuje výskyt </w:t>
      </w:r>
      <w:proofErr w:type="spellStart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botryotiniové</w:t>
      </w:r>
      <w:proofErr w:type="spellEnd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plísně květenství (šedé hniloby) a naopak neomezuje u révy vinné populaci dravého roztoče </w:t>
      </w:r>
      <w:proofErr w:type="spellStart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Typhlodromus</w:t>
      </w:r>
      <w:proofErr w:type="spellEnd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pyri</w:t>
      </w:r>
      <w:proofErr w:type="spellEnd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 V této době též začíná let první generace obalečů. Je třeba urychleně dokončit vyvěšení feromonových lapáků (</w:t>
      </w:r>
      <w:proofErr w:type="spellStart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Deltastop</w:t>
      </w:r>
      <w:proofErr w:type="spellEnd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EA, LB) a zahájit sledování letu. Proti první generaci se ošetřují pouze významně ohrožené porosty při silném výskytu jedinců. Zpravidla i tak stačí pouze jedna aplikace. Většinou se pak ošetřuje 8–10 dnů po vrcholu letu ekologicky přijatelnými přípravky s </w:t>
      </w:r>
      <w:proofErr w:type="spellStart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larvicidním</w:t>
      </w:r>
      <w:proofErr w:type="spellEnd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účinkem </w:t>
      </w:r>
      <w:r w:rsidRPr="00831C12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(</w:t>
      </w:r>
      <w:proofErr w:type="spellStart"/>
      <w:r w:rsidRPr="00831C12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SpinTor</w:t>
      </w:r>
      <w:proofErr w:type="spellEnd"/>
      <w:r w:rsidRPr="00831C12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)</w:t>
      </w:r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 Během vegetace při silném tlaku obalečů lze výjimečně použít i selektivní biologický insekticidní přípravek </w:t>
      </w:r>
      <w:proofErr w:type="spellStart"/>
      <w:r w:rsidRPr="00831C12">
        <w:rPr>
          <w:rFonts w:ascii="Arial" w:eastAsia="Times New Roman" w:hAnsi="Arial" w:cs="Arial"/>
          <w:b/>
          <w:bCs/>
          <w:color w:val="FF0000"/>
          <w:sz w:val="18"/>
          <w:szCs w:val="18"/>
          <w:lang w:eastAsia="cs-CZ"/>
        </w:rPr>
        <w:t>Lepinox</w:t>
      </w:r>
      <w:proofErr w:type="spellEnd"/>
      <w:r w:rsidRPr="00831C12">
        <w:rPr>
          <w:rFonts w:ascii="Arial" w:eastAsia="Times New Roman" w:hAnsi="Arial" w:cs="Arial"/>
          <w:b/>
          <w:bCs/>
          <w:color w:val="FF0000"/>
          <w:sz w:val="18"/>
          <w:szCs w:val="18"/>
          <w:lang w:eastAsia="cs-CZ"/>
        </w:rPr>
        <w:t xml:space="preserve"> Plus</w:t>
      </w:r>
      <w:r w:rsidRPr="00831C1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 </w:t>
      </w:r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(jde vlastně o </w:t>
      </w:r>
      <w:proofErr w:type="spellStart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Biobit</w:t>
      </w:r>
      <w:proofErr w:type="spellEnd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XL s trojnásobně zvýšeným obsahem účinných </w:t>
      </w:r>
      <w:proofErr w:type="gramStart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látek - </w:t>
      </w:r>
      <w:proofErr w:type="spellStart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Bacillus</w:t>
      </w:r>
      <w:proofErr w:type="spellEnd"/>
      <w:proofErr w:type="gramEnd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thuringiensis</w:t>
      </w:r>
      <w:proofErr w:type="spellEnd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), který se aplikuje 3–5 dnů po vrcholu náletu obalečů.</w:t>
      </w:r>
    </w:p>
    <w:p w14:paraId="68C1F5C6" w14:textId="77777777" w:rsidR="00831C12" w:rsidRPr="00831C12" w:rsidRDefault="00831C12" w:rsidP="00831C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31C1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Na začátku kvetení jahodníku</w:t>
      </w:r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a poté za 7 dní provádíme zejména za deštivého počasí zpravidla dva postřiky </w:t>
      </w:r>
      <w:r w:rsidRPr="00831C1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proti šedé hnilobě jahod</w:t>
      </w:r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Použijeme nejlépe nejprve místo </w:t>
      </w:r>
      <w:proofErr w:type="spellStart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Rovralu</w:t>
      </w:r>
      <w:proofErr w:type="spellEnd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Aquaflo</w:t>
      </w:r>
      <w:proofErr w:type="spellEnd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který bylo stažen z registrace a z trhu pro neúčinnost, buď </w:t>
      </w:r>
      <w:proofErr w:type="spellStart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Mythos</w:t>
      </w:r>
      <w:proofErr w:type="spellEnd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30 SC, nebo přípravek Signum a ke druhému postřiku při dokvétání </w:t>
      </w:r>
      <w:proofErr w:type="spellStart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Teldor</w:t>
      </w:r>
      <w:proofErr w:type="spellEnd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500 SC. </w:t>
      </w:r>
      <w:proofErr w:type="spellStart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Teldor</w:t>
      </w:r>
      <w:proofErr w:type="spellEnd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má velmi krátkou ochrannou lhůtu – pouze 3 dny, a proto se může dokonce použít ještě i k ošetření nazrávajících plodů. Smí se však použít maximálně dvakrát za vegetaci a samozřejmě nejpozději 3 dny před sklizní! Ekologové k řešení této situace používají postřik </w:t>
      </w:r>
      <w:proofErr w:type="spellStart"/>
      <w:r w:rsidRPr="00831C12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Vitasanem</w:t>
      </w:r>
      <w:proofErr w:type="spellEnd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14:paraId="73FEA21D" w14:textId="77777777" w:rsidR="00831C12" w:rsidRPr="00831C12" w:rsidRDefault="00831C12" w:rsidP="00831C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t> </w:t>
      </w:r>
      <w:r w:rsidRPr="00831C1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Zaseté a </w:t>
      </w:r>
      <w:proofErr w:type="spellStart"/>
      <w:r w:rsidRPr="00831C1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vysásázené</w:t>
      </w:r>
      <w:proofErr w:type="spellEnd"/>
      <w:r w:rsidRPr="00831C1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zeleniny</w:t>
      </w:r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jsou ohroženy výskytem plžů – </w:t>
      </w:r>
      <w:r w:rsidRPr="00831C1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slimáčků, slimáků a </w:t>
      </w:r>
      <w:proofErr w:type="spellStart"/>
      <w:r w:rsidRPr="00831C1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plzáků</w:t>
      </w:r>
      <w:proofErr w:type="spellEnd"/>
      <w:r w:rsidRPr="00831C1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.</w:t>
      </w:r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Tito plži škodí nejvíce na jaře a na podzim. Ekologové doporučují biologický přípravek </w:t>
      </w:r>
      <w:proofErr w:type="spellStart"/>
      <w:r w:rsidRPr="00831C12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Nemaslug</w:t>
      </w:r>
      <w:proofErr w:type="spellEnd"/>
      <w:r w:rsidRPr="00831C12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 </w:t>
      </w:r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(parazitické hlístice </w:t>
      </w:r>
      <w:proofErr w:type="spellStart"/>
      <w:r w:rsidRPr="00831C12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Phasmarahbditis</w:t>
      </w:r>
      <w:proofErr w:type="spellEnd"/>
      <w:r w:rsidRPr="00831C12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r w:rsidRPr="00831C12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hermaphrodita</w:t>
      </w:r>
      <w:proofErr w:type="spellEnd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), který se ve formě zálivky vpravuje do půdy. Přípravek působí 6 týdnů. Za nejméně toxický z chemických přípravků lze považovat </w:t>
      </w:r>
      <w:proofErr w:type="spellStart"/>
      <w:r w:rsidRPr="00831C12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Feramol</w:t>
      </w:r>
      <w:proofErr w:type="spellEnd"/>
      <w:r w:rsidRPr="00831C12">
        <w:rPr>
          <w:rFonts w:ascii="Arial" w:eastAsia="Times New Roman" w:hAnsi="Arial" w:cs="Arial"/>
          <w:color w:val="FF0000"/>
          <w:sz w:val="18"/>
          <w:szCs w:val="18"/>
          <w:lang w:eastAsia="cs-CZ"/>
        </w:rPr>
        <w:t xml:space="preserve"> nebo </w:t>
      </w:r>
      <w:proofErr w:type="spellStart"/>
      <w:r w:rsidRPr="00831C12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Sluxx</w:t>
      </w:r>
      <w:proofErr w:type="spellEnd"/>
      <w:r w:rsidRPr="00831C12">
        <w:rPr>
          <w:rFonts w:ascii="Arial" w:eastAsia="Times New Roman" w:hAnsi="Arial" w:cs="Arial"/>
          <w:color w:val="FF0000"/>
          <w:sz w:val="18"/>
          <w:szCs w:val="18"/>
          <w:lang w:eastAsia="cs-CZ"/>
        </w:rPr>
        <w:t xml:space="preserve"> HP</w:t>
      </w:r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 s obsahem fosforečnanu železitého. Jde o granulovanou návnadu, která se aplikuje ručním rozhozem na povrch půdy mezi pěstované rostliny a kolem záhonků. Maximálně se může použít za vegetace 4x. Další doplňkovou metodou je použití pastí na slimáky a </w:t>
      </w:r>
      <w:proofErr w:type="spellStart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plzáky</w:t>
      </w:r>
      <w:proofErr w:type="spellEnd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 </w:t>
      </w:r>
      <w:proofErr w:type="spellStart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atrakantem</w:t>
      </w:r>
      <w:proofErr w:type="spellEnd"/>
      <w:r w:rsidRPr="00831C1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 Zahrádkáři často s úspěchem používají laický způsob hubení plžů a to tak, že je lákají do sklenic, které jsou částečně naplněné pivem a zapuštěné do země.</w:t>
      </w:r>
    </w:p>
    <w:p w14:paraId="21F26F6D" w14:textId="77777777" w:rsidR="00831C12" w:rsidRDefault="00831C12"/>
    <w:sectPr w:rsidR="00831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217A0"/>
    <w:multiLevelType w:val="multilevel"/>
    <w:tmpl w:val="2240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156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12"/>
    <w:rsid w:val="0083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25E2"/>
  <w15:chartTrackingRefBased/>
  <w15:docId w15:val="{D0BF466A-D51D-4B8C-9394-6FC68E9C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-wm-card-title">
    <w:name w:val="-wm-card-title"/>
    <w:basedOn w:val="Standardnpsmoodstavce"/>
    <w:rsid w:val="00831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978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Chybík Libor</dc:creator>
  <cp:keywords/>
  <dc:description/>
  <cp:lastModifiedBy>Chybík Libor</cp:lastModifiedBy>
  <cp:revision>1</cp:revision>
  <dcterms:created xsi:type="dcterms:W3CDTF">2023-04-28T15:33:00Z</dcterms:created>
  <dcterms:modified xsi:type="dcterms:W3CDTF">2023-04-28T15:33:00Z</dcterms:modified>
</cp:coreProperties>
</file>